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ind w:left="540" w:hanging="270"/>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2524125</wp:posOffset>
            </wp:positionH>
            <wp:positionV relativeFrom="paragraph">
              <wp:posOffset>-255904</wp:posOffset>
            </wp:positionV>
            <wp:extent cx="1261110" cy="850265"/>
            <wp:effectExtent b="0" l="0" r="0" t="0"/>
            <wp:wrapSquare wrapText="bothSides" distB="0" distT="0" distL="114300" distR="114300"/>
            <wp:docPr descr="logo.JPG" id="2" name="image1.jpg"/>
            <a:graphic>
              <a:graphicData uri="http://schemas.openxmlformats.org/drawingml/2006/picture">
                <pic:pic>
                  <pic:nvPicPr>
                    <pic:cNvPr descr="logo.JPG" id="0" name="image1.jpg"/>
                    <pic:cNvPicPr preferRelativeResize="0"/>
                  </pic:nvPicPr>
                  <pic:blipFill>
                    <a:blip r:embed="rId7"/>
                    <a:srcRect b="0" l="0" r="0" t="0"/>
                    <a:stretch>
                      <a:fillRect/>
                    </a:stretch>
                  </pic:blipFill>
                  <pic:spPr>
                    <a:xfrm>
                      <a:off x="0" y="0"/>
                      <a:ext cx="1261110" cy="850265"/>
                    </a:xfrm>
                    <a:prstGeom prst="rect"/>
                    <a:ln/>
                  </pic:spPr>
                </pic:pic>
              </a:graphicData>
            </a:graphic>
          </wp:anchor>
        </w:drawing>
      </w:r>
    </w:p>
    <w:p w:rsidR="00000000" w:rsidDel="00000000" w:rsidP="00000000" w:rsidRDefault="00000000" w:rsidRPr="00000000" w14:paraId="00000002">
      <w:pPr>
        <w:spacing w:after="280" w:before="280" w:line="240" w:lineRule="auto"/>
        <w:ind w:left="540" w:hanging="27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80" w:before="280" w:line="240" w:lineRule="auto"/>
        <w:ind w:left="540" w:hanging="27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Privātā vidusskola Patnis</w:t>
      </w:r>
    </w:p>
    <w:p w:rsidR="00000000" w:rsidDel="00000000" w:rsidP="00000000" w:rsidRDefault="00000000" w:rsidRPr="00000000" w14:paraId="00000004">
      <w:pPr>
        <w:spacing w:after="280" w:before="280" w:line="240" w:lineRule="auto"/>
        <w:ind w:left="540" w:hanging="27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Mācības ārpus telpām pēc ārkārtējās situācijas beigām </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540" w:right="0" w:hanging="27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klasē</w:t>
      </w:r>
    </w:p>
    <w:p w:rsidR="00000000" w:rsidDel="00000000" w:rsidP="00000000" w:rsidRDefault="00000000" w:rsidRPr="00000000" w14:paraId="00000006">
      <w:pPr>
        <w:spacing w:after="280" w:before="280" w:line="240" w:lineRule="auto"/>
        <w:ind w:left="540" w:hanging="27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Noteikumi</w:t>
      </w:r>
    </w:p>
    <w:p w:rsidR="00000000" w:rsidDel="00000000" w:rsidP="00000000" w:rsidRDefault="00000000" w:rsidRPr="00000000" w14:paraId="00000007">
      <w:pPr>
        <w:ind w:left="540" w:hanging="27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ind w:left="540" w:hanging="27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sz w:val="24"/>
          <w:szCs w:val="24"/>
          <w:rtl w:val="0"/>
        </w:rPr>
        <w:t xml:space="preserve">Saskaņā ar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MK noteikumiem Nr. 360</w:t>
      </w:r>
      <w:r w:rsidDel="00000000" w:rsidR="00000000" w:rsidRPr="00000000">
        <w:rPr>
          <w:rtl w:val="0"/>
        </w:rPr>
      </w:r>
    </w:p>
    <w:p w:rsidR="00000000" w:rsidDel="00000000" w:rsidP="00000000" w:rsidRDefault="00000000" w:rsidRPr="00000000" w14:paraId="00000009">
      <w:pPr>
        <w:tabs>
          <w:tab w:val="left" w:pos="630"/>
        </w:tabs>
        <w:spacing w:after="280" w:before="280" w:line="240" w:lineRule="auto"/>
        <w:ind w:left="540" w:hanging="27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Vispārīgi</w:t>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630"/>
        </w:tabs>
        <w:spacing w:after="0" w:before="28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Āra nodarbības neaizstāj klātienes nodarbības un attālināto mācīšanos. Tās primāri ir saistītas ar skolēnu psihoemocionālās labsajūtas uzlabošanu.</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Pirmā klases tikšanās ir ar klases audzinātāju, kad pedagogs noskaidro, kādā mērā skolēni ir gatavi darboties šādā formātā.</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 pedagogi cenšas nodrošināt pāru, grupu darbu, uzdevumus ar spēles elementiem, kurus sarežģīti īstenot bijis online veidā.</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630"/>
        </w:tabs>
        <w:spacing w:after="160" w:before="0" w:line="259"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 noteikumu Nr. 360 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apakšpunkts peredz, ka no 7. aprīļa vienas klases (grupas, kursa) izglītojamiem (ne vairāk kā 10 personām grupā) pamatizglītības vai vidējās izglītības pakāpē ārpus telpām varēs īstenot ne vairāk kā piecas formālās izglītības programmu nodarbības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attiecīgajā nedēļā paredzēto nodarbību skaita. </w:t>
      </w:r>
    </w:p>
    <w:p w:rsidR="00000000" w:rsidDel="00000000" w:rsidP="00000000" w:rsidRDefault="00000000" w:rsidRPr="00000000" w14:paraId="0000000E">
      <w:pPr>
        <w:tabs>
          <w:tab w:val="left" w:pos="630"/>
        </w:tabs>
        <w:spacing w:after="280" w:before="280" w:line="240" w:lineRule="auto"/>
        <w:ind w:left="540" w:hanging="27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Mācību process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28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Āra nodarbības notiek pēc iepriekš apstiprināta grafika un stundu saraksta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Āra nodarbību grafiku un izmaiņas esošajā stundu sarakstā izveido direktores vietniece izglītības jomā un direktore to apstiprina līdz iepriekšējās darba nedēļas piektdienai, publicējot vienotā pārskatā E-klases Jaunumos, nosūtot attiecīgās klases skolēniem E-klases pastā (no klases audzinātāja), publicējot skolas mājas lapā sadaļā Stundu saraksts.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Pedagogs, kuram plānota āra nodarbība, līdz iepriekšējās darba dienas pl.16.00 E-klasē sadaļā Uzdotais veic ierakstu par plānoto nodarbību (piemēram: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Āra nodarbība dabaszinībās un datorikā pl. 13.30 - 14.10 ; līdzi pildspalva, klade; uzdotais pielikumā, kuri āra nodarbībā nepiedalās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mācību priekšmets, </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laiks,</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nepieciešamie mācību līdzekļi, precīzi tos norādot/uzskaitot,</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uzdotais tiem skolēniem, kuri āra nodarbībā nepiedalās.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Āra nodarbību grafiks un esošais stundu saraksts pedagogiem tiek savstarpēji saskaņots, nodrošinot: </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skolēniem, kuriem ir āra nodarbība, savlaicīgu nokļūšanu uz nodarbībām skolā, kā arī nokļūšanu mājās, lai turpinātu mācību darbu,</w:t>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skolēniem, kuriem attiecīgajā dienā nav āra nodarbību, nepārtrauktu mācību procesu,</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pedagogiem iespēju savlaicīgi nokļūt uz āra nodarbībām skolā un, ja nepieciešams, laiku, lai atgrieztos mājās (ja uz vietas skolā to nav iespējams īstenot objektīvu iemeslu dēļ), lai turpinātu mācību procesa īstenošanu citām klasēm.</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attiecīgajā dienā pēc esošā stundu saraksta kādas mācību stundas laikā notiks cita, t.i., āra nodarbība, E-klasē sadaļā Stundas tēmas ieraksts (melnraksts) attiecīgā mācību priekšmeta skolotājs veic ierakstu par izmaiņām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Stundu izmaiņas sakarā ar āra nodarbību grafiku 1.-12.kl. posmā).</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pedagogs nodrošina savai audzināmajai klasei vai citai klasei mācību priekšmeta ievaros āra nodarbību, ir iespējams, ka attiecīgajā dienā mācību procesā vienai vai vairākām klasēm (1.-12.kl.posmā) ir izmaiņas:</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tiešsaistes stundu grafikā,</w:t>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konsultāciju grafikā,</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pārbaudes darbu grafikā.</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Saskaņojot ar visiem mācību priekšmetu skolotājiem, dienā, kad kādai klasei plānota āra nodarbība/-as, tiešsaistes stundas var nenotikt (atsauce uz 4. un 6. punktu).</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Pedagogs katras āra nodarbības laikā nosaka mācību darba teritoriju, no kuras skolēns iziet nedrīkst.</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objektīvu iemeslu dēļ skolēnam jāpārtrauc nodarbība, ir jāprasa skolotāja atļauja.</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Dienā, kad plānotas āra stundas, notiek/var notikt arī stundas tiešsaistē.</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skolēns nepiedalīsies nodarbībā, vecāki vai tā likumiskie pārstāvji informē klases audzinātāju.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Skolēnam, kurš nepiedalās āra nodarbībā, E-klasē netiek fiksēts „n”, jo ierašanās uz šīm nodarbībām ir brīvprātīga un iespēju robežās.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Skolēns, kurš āra nodarbībās nepiedalās (iepriekš par to paziņojot vai pēkšņi par to izlemts), netiek nodrošināta mācību stunda pēc saraksta vai tiešsaistes stunda.</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Skolotājs paredz patstāvīgu uzdevumu skolēniem, kuri nepiedalās āra nodarbībā, par to veicot ierakstu E-klasē sadaļā Uzdotais, blakus informācijai par āra nodarbību (sk.3.p.).</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Skolēniem, kuri piedalās āra nodarbībā, pievienotais uzdevums nav jāpilda.</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Skolēniem, kuriem ir akūtas veselības problēmas vai elpceļu infekcijas slimības pazīmes, aizliegts piedalīties nodarbībās. </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 izmantotu labierīcības, skolēni skolā ieiet pa vienam: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17.1.ieiet skolā pa centrālajām ieejas durvīm,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17.2.novelkt virsdrēbes un Gregora ielā 13A -  āra apavus (pārvietojas zeķēs),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17.3.dezinficē rokas,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17.4.lieto mutes un deguna aizsegu,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17.5.ievēro distanci no citam personām.</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Āra nodarbībās piedalās līdz 2 klašu grupām, nodrošinot, ka plūsmas fiziski nepārklājas; ja skola to nevar nodrošināt, āra nodarbībās piedalās tikai 1 klase.</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iestādē un ārā visam personālam un audzēkņiem klātienē jālieto sejas maskas, ja grupā nevar nodrošināt 2m distanci.</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Skolēns ārā nodarbībā piedalās laikapstākļiem atbilstošā apģērbā, paredzot, ka visas nodarbības laiks nebūs fiziski aktīvs.</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Nokļūšana uz skolu un mājām: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21.1.kājām/ar velosipēdu,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21.2.vecāki vai tā likumiskie pārstāvji izmanto privāto transportu, sabiedrisko transportu izvēloties tikai tad, ja iepriekšminētos pārvietošanās veidus nav iespējams izmantot.</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Āra nodarbības sākas un beidzas noteiktajā laikā.</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Pedagogs nodarbības sākumā un beigās fiksē, kuri skolēni piedalās nodarbībā. </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Atrodoties ārpus skolas āra teritorijas, pedagogs sagatavo pieteikuma veidlapu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Mācību ekskursijas un pārgājieni,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iepriekš to saskaņojot ar skolas vadību.</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kāds skolēns agrāk atstāj skolas teritoriju, tas tiek fiksēts nodarbības dalībnieku sarakstā.</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Pēc nodarbībām pedagogs elektroniski iesniedz dalībnieku sarakstu direktores vietniecei izglītības jomā (pielikums E-klases vēstulei jpg formā).</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Vecāki vai tā likumiskie pārstāvji uzņemas atbildību par sava bērna savlaicīgu ierašanos skolā un izņemšanu no skolas.</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Pedagogi nepieskata skolēnus, kuri netiek savlaicīgi izņemti no skolas (atsauce uz 4. un 10. punktu).</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rodas ārkārtas situācija, kas liedz vecākiem vai tā likumiskajiem pārstāvjiem iespēju izņemt bērnu no skolas norādītajā laikā, skolas administrācija nodrošina bērna pieskatīšanu līdz brīdim, kad vecāki vai tā likumiskie pārstāvji iespējami ātri ierodas pēc bērna.</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Noteikto prasību izpildi pārrauga skolas vadība, nodrošina skolotāji, kuri strādā atiecīgajā dienā ar konkrēto klasi/grupu.</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28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noteikumi netiek ievēroti, tad nodarbības ārā vairs nevar notikt.</w:t>
      </w:r>
    </w:p>
    <w:p w:rsidR="00000000" w:rsidDel="00000000" w:rsidP="00000000" w:rsidRDefault="00000000" w:rsidRPr="00000000" w14:paraId="0000003F">
      <w:pPr>
        <w:spacing w:after="280" w:before="280" w:line="240" w:lineRule="auto"/>
        <w:ind w:left="540" w:hanging="2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80" w:before="280" w:line="240" w:lineRule="auto"/>
        <w:ind w:left="54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noteikumiem tiek iepazīstināti:</w:t>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 skolas darbinieki,</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vecāki (E - klasē),</w:t>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54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 (E - klasē un personīgi pirmās āra nodarbības laikā).</w:t>
      </w:r>
    </w:p>
    <w:p w:rsidR="00000000" w:rsidDel="00000000" w:rsidP="00000000" w:rsidRDefault="00000000" w:rsidRPr="00000000" w14:paraId="00000044">
      <w:pPr>
        <w:spacing w:after="280" w:before="280" w:line="240" w:lineRule="auto"/>
        <w:ind w:left="54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Noteikumi stājas spēkā 2021.gada 9. aprīlī.</w:t>
      </w:r>
    </w:p>
    <w:p w:rsidR="00000000" w:rsidDel="00000000" w:rsidP="00000000" w:rsidRDefault="00000000" w:rsidRPr="00000000" w14:paraId="00000045">
      <w:pPr>
        <w:spacing w:after="280" w:before="280" w:line="240" w:lineRule="auto"/>
        <w:ind w:left="54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Direktore   Agnese Pūtele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360" w:top="540" w:left="900" w:right="92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decimal"/>
      <w:lvlText w:val="%1.%2."/>
      <w:lvlJc w:val="left"/>
      <w:pPr>
        <w:ind w:left="1440" w:hanging="360"/>
      </w:pPr>
      <w:rPr/>
    </w:lvl>
    <w:lvl w:ilvl="2">
      <w:start w:val="1"/>
      <w:numFmt w:val="decimal"/>
      <w:lvlText w:val="%1.%2.%3."/>
      <w:lvlJc w:val="left"/>
      <w:pPr>
        <w:ind w:left="2160" w:hanging="720"/>
      </w:pPr>
      <w:rPr/>
    </w:lvl>
    <w:lvl w:ilvl="3">
      <w:start w:val="1"/>
      <w:numFmt w:val="decimal"/>
      <w:lvlText w:val="%1.%2.%3.%4."/>
      <w:lvlJc w:val="left"/>
      <w:pPr>
        <w:ind w:left="2520" w:hanging="720"/>
      </w:pPr>
      <w:rPr/>
    </w:lvl>
    <w:lvl w:ilvl="4">
      <w:start w:val="1"/>
      <w:numFmt w:val="decimal"/>
      <w:lvlText w:val="%1.%2.%3.%4.%5."/>
      <w:lvlJc w:val="left"/>
      <w:pPr>
        <w:ind w:left="3240" w:hanging="1080"/>
      </w:pPr>
      <w:rPr/>
    </w:lvl>
    <w:lvl w:ilvl="5">
      <w:start w:val="1"/>
      <w:numFmt w:val="decimal"/>
      <w:lvlText w:val="%1.%2.%3.%4.%5.%6."/>
      <w:lvlJc w:val="left"/>
      <w:pPr>
        <w:ind w:left="3600" w:hanging="1080"/>
      </w:pPr>
      <w:rPr/>
    </w:lvl>
    <w:lvl w:ilvl="6">
      <w:start w:val="1"/>
      <w:numFmt w:val="decimal"/>
      <w:lvlText w:val="%1.%2.%3.%4.%5.%6.%7."/>
      <w:lvlJc w:val="left"/>
      <w:pPr>
        <w:ind w:left="4320" w:hanging="1440"/>
      </w:pPr>
      <w:rPr/>
    </w:lvl>
    <w:lvl w:ilvl="7">
      <w:start w:val="1"/>
      <w:numFmt w:val="decimal"/>
      <w:lvlText w:val="%1.%2.%3.%4.%5.%6.%7.%8."/>
      <w:lvlJc w:val="left"/>
      <w:pPr>
        <w:ind w:left="4680" w:hanging="1440"/>
      </w:pPr>
      <w:rPr/>
    </w:lvl>
    <w:lvl w:ilvl="8">
      <w:start w:val="1"/>
      <w:numFmt w:val="decimal"/>
      <w:lvlText w:val="%1.%2.%3.%4.%5.%6.%7.%8.%9."/>
      <w:lvlJc w:val="left"/>
      <w:pPr>
        <w:ind w:left="540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decimal"/>
      <w:lvlText w:val="%1.%2."/>
      <w:lvlJc w:val="left"/>
      <w:pPr>
        <w:ind w:left="1440" w:hanging="360"/>
      </w:pPr>
      <w:rPr/>
    </w:lvl>
    <w:lvl w:ilvl="2">
      <w:start w:val="1"/>
      <w:numFmt w:val="decimal"/>
      <w:lvlText w:val="%1.%2.%3."/>
      <w:lvlJc w:val="left"/>
      <w:pPr>
        <w:ind w:left="2160" w:hanging="720"/>
      </w:pPr>
      <w:rPr/>
    </w:lvl>
    <w:lvl w:ilvl="3">
      <w:start w:val="1"/>
      <w:numFmt w:val="decimal"/>
      <w:lvlText w:val="%1.%2.%3.%4."/>
      <w:lvlJc w:val="left"/>
      <w:pPr>
        <w:ind w:left="2520" w:hanging="720"/>
      </w:pPr>
      <w:rPr/>
    </w:lvl>
    <w:lvl w:ilvl="4">
      <w:start w:val="1"/>
      <w:numFmt w:val="decimal"/>
      <w:lvlText w:val="%1.%2.%3.%4.%5."/>
      <w:lvlJc w:val="left"/>
      <w:pPr>
        <w:ind w:left="3240" w:hanging="1080"/>
      </w:pPr>
      <w:rPr/>
    </w:lvl>
    <w:lvl w:ilvl="5">
      <w:start w:val="1"/>
      <w:numFmt w:val="decimal"/>
      <w:lvlText w:val="%1.%2.%3.%4.%5.%6."/>
      <w:lvlJc w:val="left"/>
      <w:pPr>
        <w:ind w:left="3600" w:hanging="1080"/>
      </w:pPr>
      <w:rPr/>
    </w:lvl>
    <w:lvl w:ilvl="6">
      <w:start w:val="1"/>
      <w:numFmt w:val="decimal"/>
      <w:lvlText w:val="%1.%2.%3.%4.%5.%6.%7."/>
      <w:lvlJc w:val="left"/>
      <w:pPr>
        <w:ind w:left="4320" w:hanging="1440"/>
      </w:pPr>
      <w:rPr/>
    </w:lvl>
    <w:lvl w:ilvl="7">
      <w:start w:val="1"/>
      <w:numFmt w:val="decimal"/>
      <w:lvlText w:val="%1.%2.%3.%4.%5.%6.%7.%8."/>
      <w:lvlJc w:val="left"/>
      <w:pPr>
        <w:ind w:left="4680" w:hanging="1440"/>
      </w:pPr>
      <w:rPr/>
    </w:lvl>
    <w:lvl w:ilvl="8">
      <w:start w:val="1"/>
      <w:numFmt w:val="decimal"/>
      <w:lvlText w:val="%1.%2.%3.%4.%5.%6.%7.%8.%9."/>
      <w:lvlJc w:val="left"/>
      <w:pPr>
        <w:ind w:left="54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07C4F"/>
  </w:style>
  <w:style w:type="paragraph" w:styleId="Heading1">
    <w:name w:val="heading 1"/>
    <w:basedOn w:val="Normal"/>
    <w:link w:val="Heading1Char"/>
    <w:uiPriority w:val="9"/>
    <w:qFormat w:val="1"/>
    <w:rsid w:val="0004046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lv-LV"/>
    </w:rPr>
  </w:style>
  <w:style w:type="paragraph" w:styleId="Heading2">
    <w:name w:val="heading 2"/>
    <w:basedOn w:val="Normal"/>
    <w:next w:val="Normal"/>
    <w:link w:val="Heading2Char"/>
    <w:uiPriority w:val="9"/>
    <w:semiHidden w:val="1"/>
    <w:unhideWhenUsed w:val="1"/>
    <w:qFormat w:val="1"/>
    <w:rsid w:val="00D24658"/>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5">
    <w:name w:val="heading 5"/>
    <w:basedOn w:val="Normal"/>
    <w:next w:val="Normal"/>
    <w:link w:val="Heading5Char"/>
    <w:uiPriority w:val="9"/>
    <w:semiHidden w:val="1"/>
    <w:unhideWhenUsed w:val="1"/>
    <w:qFormat w:val="1"/>
    <w:rsid w:val="0004046B"/>
    <w:pPr>
      <w:keepNext w:val="1"/>
      <w:keepLines w:val="1"/>
      <w:spacing w:after="0"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046B"/>
    <w:rPr>
      <w:rFonts w:ascii="Times New Roman" w:cs="Times New Roman" w:eastAsia="Times New Roman" w:hAnsi="Times New Roman"/>
      <w:b w:val="1"/>
      <w:bCs w:val="1"/>
      <w:kern w:val="36"/>
      <w:sz w:val="48"/>
      <w:szCs w:val="48"/>
      <w:lang w:eastAsia="lv-LV"/>
    </w:rPr>
  </w:style>
  <w:style w:type="character" w:styleId="Heading5Char" w:customStyle="1">
    <w:name w:val="Heading 5 Char"/>
    <w:basedOn w:val="DefaultParagraphFont"/>
    <w:link w:val="Heading5"/>
    <w:uiPriority w:val="9"/>
    <w:semiHidden w:val="1"/>
    <w:rsid w:val="0004046B"/>
    <w:rPr>
      <w:rFonts w:asciiTheme="majorHAnsi" w:cstheme="majorBidi" w:eastAsiaTheme="majorEastAsia" w:hAnsiTheme="majorHAnsi"/>
      <w:color w:val="2f5496" w:themeColor="accent1" w:themeShade="0000BF"/>
    </w:rPr>
  </w:style>
  <w:style w:type="paragraph" w:styleId="NormalWeb">
    <w:name w:val="Normal (Web)"/>
    <w:basedOn w:val="Normal"/>
    <w:uiPriority w:val="99"/>
    <w:semiHidden w:val="1"/>
    <w:unhideWhenUsed w:val="1"/>
    <w:rsid w:val="0004046B"/>
    <w:pPr>
      <w:spacing w:after="100" w:afterAutospacing="1" w:before="100" w:beforeAutospacing="1" w:line="240" w:lineRule="auto"/>
    </w:pPr>
    <w:rPr>
      <w:rFonts w:ascii="Times New Roman" w:cs="Times New Roman" w:eastAsia="Times New Roman" w:hAnsi="Times New Roman"/>
      <w:sz w:val="24"/>
      <w:szCs w:val="24"/>
      <w:lang w:eastAsia="lv-LV"/>
    </w:rPr>
  </w:style>
  <w:style w:type="character" w:styleId="Hyperlink">
    <w:name w:val="Hyperlink"/>
    <w:basedOn w:val="DefaultParagraphFont"/>
    <w:uiPriority w:val="99"/>
    <w:unhideWhenUsed w:val="1"/>
    <w:rsid w:val="00D06B31"/>
    <w:rPr>
      <w:color w:val="0563c1" w:themeColor="hyperlink"/>
      <w:u w:val="single"/>
    </w:rPr>
  </w:style>
  <w:style w:type="character" w:styleId="UnresolvedMention" w:customStyle="1">
    <w:name w:val="Unresolved Mention"/>
    <w:basedOn w:val="DefaultParagraphFont"/>
    <w:uiPriority w:val="99"/>
    <w:semiHidden w:val="1"/>
    <w:unhideWhenUsed w:val="1"/>
    <w:rsid w:val="00D06B31"/>
    <w:rPr>
      <w:color w:val="605e5c"/>
      <w:shd w:color="auto" w:fill="e1dfdd" w:val="clear"/>
    </w:rPr>
  </w:style>
  <w:style w:type="paragraph" w:styleId="ListParagraph">
    <w:name w:val="List Paragraph"/>
    <w:basedOn w:val="Normal"/>
    <w:uiPriority w:val="34"/>
    <w:qFormat w:val="1"/>
    <w:rsid w:val="00D06B31"/>
    <w:pPr>
      <w:ind w:left="720"/>
      <w:contextualSpacing w:val="1"/>
    </w:pPr>
  </w:style>
  <w:style w:type="character" w:styleId="Heading2Char" w:customStyle="1">
    <w:name w:val="Heading 2 Char"/>
    <w:basedOn w:val="DefaultParagraphFont"/>
    <w:link w:val="Heading2"/>
    <w:uiPriority w:val="9"/>
    <w:semiHidden w:val="1"/>
    <w:rsid w:val="00D24658"/>
    <w:rPr>
      <w:rFonts w:asciiTheme="majorHAnsi" w:cstheme="majorBidi" w:eastAsiaTheme="majorEastAsia" w:hAnsiTheme="majorHAnsi"/>
      <w:color w:val="2f5496" w:themeColor="accent1" w:themeShade="0000BF"/>
      <w:sz w:val="26"/>
      <w:szCs w:val="26"/>
    </w:rPr>
  </w:style>
  <w:style w:type="character" w:styleId="Strong">
    <w:name w:val="Strong"/>
    <w:basedOn w:val="DefaultParagraphFont"/>
    <w:uiPriority w:val="22"/>
    <w:qFormat w:val="1"/>
    <w:rsid w:val="00D24658"/>
    <w:rPr>
      <w:b w:val="1"/>
      <w:bCs w:val="1"/>
    </w:rPr>
  </w:style>
  <w:style w:type="paragraph" w:styleId="BalloonText">
    <w:name w:val="Balloon Text"/>
    <w:basedOn w:val="Normal"/>
    <w:link w:val="BalloonTextChar"/>
    <w:uiPriority w:val="99"/>
    <w:semiHidden w:val="1"/>
    <w:unhideWhenUsed w:val="1"/>
    <w:rsid w:val="00807C4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07C4F"/>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Ty4yyg2ojr6g+jNSii724K8KUQ==">AMUW2mU7x0O1nF/bAxUxEOI4Rh3xVzIAy9bJI99dfMenjynX7Kvya3bzVFROazfd4vIGGKGnhLyS21cKFZInyQBpIvgg0ooTwXfcP3QJ39MvSSmw0KHuHvo=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2021-04-09T06:16:00Z</dcterms:created>
  <dc:creator>Evija Puriņa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0x0101009D42BDE84CDB4245A062572AA9D5A669</vt:lpwstr>
  </property>
</Properties>
</file>